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721335A0"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3GPP TSG-RAN WG4 Meeting #</w:t>
      </w:r>
      <w:r w:rsidR="00E973E0">
        <w:rPr>
          <w:rFonts w:ascii="Arial" w:eastAsia="Times New Roman" w:hAnsi="Arial" w:cs="Arial"/>
          <w:b/>
          <w:noProof/>
          <w:sz w:val="24"/>
          <w:lang w:val="en-GB" w:eastAsia="ja-JP"/>
        </w:rPr>
        <w:t xml:space="preserve"> </w:t>
      </w:r>
      <w:r w:rsidRPr="00252E3F">
        <w:rPr>
          <w:rFonts w:ascii="Arial" w:eastAsia="Times New Roman" w:hAnsi="Arial" w:cs="Arial"/>
          <w:b/>
          <w:noProof/>
          <w:sz w:val="24"/>
          <w:lang w:val="en-GB" w:eastAsia="ja-JP"/>
        </w:rPr>
        <w:t>9</w:t>
      </w:r>
      <w:r w:rsidR="00E973E0">
        <w:rPr>
          <w:rFonts w:ascii="Arial" w:eastAsia="Times New Roman" w:hAnsi="Arial" w:cs="Arial"/>
          <w:b/>
          <w:noProof/>
          <w:sz w:val="24"/>
          <w:lang w:val="en-GB" w:eastAsia="ja-JP"/>
        </w:rPr>
        <w:t>5</w:t>
      </w:r>
      <w:r w:rsidRPr="00252E3F">
        <w:rPr>
          <w:rFonts w:ascii="Arial" w:eastAsia="Times New Roman" w:hAnsi="Arial" w:cs="Arial"/>
          <w:b/>
          <w:noProof/>
          <w:sz w:val="24"/>
          <w:lang w:val="en-GB" w:eastAsia="ja-JP"/>
        </w:rPr>
        <w:t xml:space="preserve">-e </w:t>
      </w:r>
      <w:r w:rsidRPr="00252E3F">
        <w:rPr>
          <w:rFonts w:ascii="Arial" w:eastAsia="Times New Roman" w:hAnsi="Arial" w:cs="Arial"/>
          <w:b/>
          <w:noProof/>
          <w:sz w:val="24"/>
          <w:lang w:val="en-GB" w:eastAsia="ja-JP"/>
        </w:rPr>
        <w:tab/>
      </w:r>
      <w:bookmarkStart w:id="0" w:name="_GoBack"/>
      <w:r w:rsidR="000C3668" w:rsidRPr="000C3668">
        <w:rPr>
          <w:rFonts w:ascii="Arial" w:eastAsia="Times New Roman" w:hAnsi="Arial" w:cs="Arial"/>
          <w:b/>
          <w:noProof/>
          <w:sz w:val="24"/>
          <w:lang w:val="en-GB" w:eastAsia="ja-JP"/>
        </w:rPr>
        <w:t>R4-2007304</w:t>
      </w:r>
      <w:bookmarkEnd w:id="0"/>
    </w:p>
    <w:p w14:paraId="70584AF7" w14:textId="7A0A4220"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Electronic Meeting, </w:t>
      </w:r>
      <w:r w:rsidR="00E973E0" w:rsidRPr="00E973E0">
        <w:rPr>
          <w:rFonts w:ascii="Arial" w:eastAsia="Times New Roman" w:hAnsi="Arial" w:cs="Arial"/>
          <w:b/>
          <w:noProof/>
          <w:sz w:val="24"/>
          <w:lang w:val="en-GB" w:eastAsia="ja-JP"/>
        </w:rPr>
        <w:t>25 May – 5 June, 2020</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1" w:name="_Hlk36214179"/>
      <w:r w:rsidR="002D7C1B">
        <w:rPr>
          <w:rFonts w:ascii="Arial" w:eastAsia="MS Mincho" w:hAnsi="Arial" w:cs="Arial"/>
          <w:b/>
          <w:bCs/>
          <w:sz w:val="24"/>
          <w:lang w:val="en-GB"/>
        </w:rPr>
        <w:tab/>
      </w:r>
      <w:r w:rsidR="00644951" w:rsidRPr="00644951">
        <w:rPr>
          <w:rFonts w:ascii="Arial" w:eastAsia="MS Mincho" w:hAnsi="Arial" w:cs="Arial"/>
          <w:b/>
          <w:bCs/>
          <w:sz w:val="24"/>
          <w:lang w:val="en-GB"/>
        </w:rPr>
        <w:t>6.8</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t>NR Positioning Support</w:t>
      </w:r>
      <w:r w:rsidR="00644951" w:rsidRPr="00644951">
        <w:rPr>
          <w:rFonts w:ascii="Arial" w:eastAsia="MS Mincho" w:hAnsi="Arial" w:cs="Arial"/>
          <w:b/>
          <w:bCs/>
          <w:sz w:val="24"/>
          <w:lang w:val="en-GB"/>
        </w:rPr>
        <w:br/>
        <w:t>6.8.2.3</w:t>
      </w:r>
      <w:r w:rsidR="00644951" w:rsidRPr="00644951">
        <w:rPr>
          <w:rFonts w:ascii="Arial" w:eastAsia="MS Mincho" w:hAnsi="Arial" w:cs="Arial"/>
          <w:b/>
          <w:bCs/>
          <w:sz w:val="24"/>
          <w:lang w:val="en-GB"/>
        </w:rPr>
        <w:tab/>
      </w:r>
      <w:proofErr w:type="spellStart"/>
      <w:r w:rsidR="00644951" w:rsidRPr="00644951">
        <w:rPr>
          <w:rFonts w:ascii="Arial" w:eastAsia="MS Mincho" w:hAnsi="Arial" w:cs="Arial"/>
          <w:b/>
          <w:bCs/>
          <w:sz w:val="24"/>
          <w:lang w:val="en-GB"/>
        </w:rPr>
        <w:t>gNB</w:t>
      </w:r>
      <w:proofErr w:type="spellEnd"/>
      <w:r w:rsidR="00644951" w:rsidRPr="00644951">
        <w:rPr>
          <w:rFonts w:ascii="Arial" w:eastAsia="MS Mincho" w:hAnsi="Arial" w:cs="Arial"/>
          <w:b/>
          <w:bCs/>
          <w:sz w:val="24"/>
          <w:lang w:val="en-GB"/>
        </w:rPr>
        <w:t xml:space="preserve"> requirements</w:t>
      </w:r>
      <w:bookmarkEnd w:id="1"/>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3A1C9F25"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1B4621" w:rsidRPr="001B4621">
        <w:rPr>
          <w:rFonts w:ascii="Arial" w:eastAsia="MS Mincho" w:hAnsi="Arial" w:cs="Arial"/>
          <w:b/>
          <w:bCs/>
          <w:sz w:val="24"/>
          <w:lang w:val="en-GB"/>
        </w:rPr>
        <w:t xml:space="preserve">Applicability of </w:t>
      </w:r>
      <w:proofErr w:type="spellStart"/>
      <w:r w:rsidR="001B4621" w:rsidRPr="001B4621">
        <w:rPr>
          <w:rFonts w:ascii="Arial" w:eastAsia="MS Mincho" w:hAnsi="Arial" w:cs="Arial"/>
          <w:b/>
          <w:bCs/>
          <w:sz w:val="24"/>
          <w:lang w:val="en-GB"/>
        </w:rPr>
        <w:t>gNB</w:t>
      </w:r>
      <w:proofErr w:type="spellEnd"/>
      <w:r w:rsidR="001B4621" w:rsidRPr="001B4621">
        <w:rPr>
          <w:rFonts w:ascii="Arial" w:eastAsia="MS Mincho" w:hAnsi="Arial" w:cs="Arial"/>
          <w:b/>
          <w:bCs/>
          <w:sz w:val="24"/>
          <w:lang w:val="en-GB"/>
        </w:rPr>
        <w:t xml:space="preserve"> Rx-Tx accuracy under TA change</w:t>
      </w:r>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52A7568" w14:textId="77777777" w:rsidR="00D80957" w:rsidRPr="00994744" w:rsidRDefault="00D80957" w:rsidP="0085456A">
      <w:pPr>
        <w:pStyle w:val="berschrift1"/>
        <w:ind w:left="431" w:right="72" w:hanging="431"/>
        <w:jc w:val="both"/>
        <w:rPr>
          <w:szCs w:val="36"/>
        </w:rPr>
      </w:pPr>
      <w:proofErr w:type="spellStart"/>
      <w:r w:rsidRPr="00994744">
        <w:rPr>
          <w:szCs w:val="36"/>
        </w:rPr>
        <w:t>Introduction</w:t>
      </w:r>
      <w:bookmarkStart w:id="2" w:name="OLE_LINK13"/>
      <w:bookmarkStart w:id="3" w:name="OLE_LINK14"/>
      <w:proofErr w:type="spellEnd"/>
    </w:p>
    <w:p w14:paraId="3890D4A5" w14:textId="273A8F17" w:rsidR="002C6D1A" w:rsidRPr="00234EE5" w:rsidRDefault="00980321" w:rsidP="009513C9">
      <w:pPr>
        <w:jc w:val="both"/>
        <w:rPr>
          <w:sz w:val="22"/>
          <w:szCs w:val="22"/>
        </w:rPr>
      </w:pPr>
      <w:r>
        <w:rPr>
          <w:sz w:val="22"/>
          <w:szCs w:val="22"/>
        </w:rPr>
        <w:t xml:space="preserve">For the exact measurement of the </w:t>
      </w:r>
      <w:r w:rsidR="002C6D1A">
        <w:rPr>
          <w:sz w:val="22"/>
          <w:szCs w:val="22"/>
        </w:rPr>
        <w:t>“</w:t>
      </w:r>
      <w:proofErr w:type="spellStart"/>
      <w:r>
        <w:rPr>
          <w:sz w:val="22"/>
          <w:szCs w:val="22"/>
        </w:rPr>
        <w:t>gNB</w:t>
      </w:r>
      <w:proofErr w:type="spellEnd"/>
      <w:r>
        <w:rPr>
          <w:sz w:val="22"/>
          <w:szCs w:val="22"/>
        </w:rPr>
        <w:t xml:space="preserve"> Rx-Tx time measurement</w:t>
      </w:r>
      <w:r w:rsidR="002C6D1A">
        <w:rPr>
          <w:sz w:val="22"/>
          <w:szCs w:val="22"/>
        </w:rPr>
        <w:t>”</w:t>
      </w:r>
      <w:r>
        <w:rPr>
          <w:sz w:val="22"/>
          <w:szCs w:val="22"/>
        </w:rPr>
        <w:t xml:space="preserve"> it is important that the behavior of the algorithmic </w:t>
      </w:r>
      <w:proofErr w:type="gramStart"/>
      <w:r>
        <w:rPr>
          <w:sz w:val="22"/>
          <w:szCs w:val="22"/>
        </w:rPr>
        <w:t>has to</w:t>
      </w:r>
      <w:proofErr w:type="gramEnd"/>
      <w:r>
        <w:rPr>
          <w:sz w:val="22"/>
          <w:szCs w:val="22"/>
        </w:rPr>
        <w:t xml:space="preserve"> specified under all conditions</w:t>
      </w:r>
      <w:r w:rsidR="00234EE5" w:rsidRPr="00234EE5">
        <w:rPr>
          <w:sz w:val="22"/>
          <w:szCs w:val="22"/>
        </w:rPr>
        <w:t xml:space="preserve">. </w:t>
      </w:r>
      <w:r>
        <w:rPr>
          <w:sz w:val="22"/>
          <w:szCs w:val="22"/>
        </w:rPr>
        <w:t>One problem is the change of the timing basis for the transmission in the UE if timing advanced</w:t>
      </w:r>
      <w:r w:rsidR="002C6D1A">
        <w:rPr>
          <w:sz w:val="22"/>
          <w:szCs w:val="22"/>
        </w:rPr>
        <w:t xml:space="preserve"> (TA)</w:t>
      </w:r>
      <w:r>
        <w:rPr>
          <w:sz w:val="22"/>
          <w:szCs w:val="22"/>
        </w:rPr>
        <w:t xml:space="preserve"> command reached under the request of the timing measurement. </w:t>
      </w:r>
      <w:r w:rsidR="00D9195D">
        <w:rPr>
          <w:sz w:val="22"/>
          <w:szCs w:val="22"/>
        </w:rPr>
        <w:t xml:space="preserve">On the last meetings no </w:t>
      </w:r>
      <w:r w:rsidR="002515C5">
        <w:rPr>
          <w:sz w:val="22"/>
          <w:szCs w:val="22"/>
        </w:rPr>
        <w:t>consciences</w:t>
      </w:r>
      <w:r w:rsidR="00D9195D">
        <w:rPr>
          <w:sz w:val="22"/>
          <w:szCs w:val="22"/>
        </w:rPr>
        <w:t xml:space="preserve"> could be reached [1][2].</w:t>
      </w:r>
    </w:p>
    <w:p w14:paraId="32C903CE" w14:textId="36B1FE2A" w:rsidR="00D9195D" w:rsidRDefault="00657D87" w:rsidP="00D9195D">
      <w:pPr>
        <w:pStyle w:val="berschrift1"/>
        <w:ind w:left="431" w:right="72" w:hanging="431"/>
        <w:jc w:val="both"/>
        <w:rPr>
          <w:szCs w:val="36"/>
          <w:lang w:val="en-US"/>
        </w:rPr>
      </w:pPr>
      <w:r w:rsidRPr="009D389C">
        <w:rPr>
          <w:szCs w:val="36"/>
          <w:lang w:val="en-US"/>
        </w:rPr>
        <w:t>Discussion</w:t>
      </w:r>
    </w:p>
    <w:p w14:paraId="76AB3FDF" w14:textId="6033B98E" w:rsidR="00CE3899" w:rsidRDefault="0002074B" w:rsidP="00CE3899">
      <w:pPr>
        <w:rPr>
          <w:sz w:val="22"/>
          <w:szCs w:val="22"/>
          <w:lang w:eastAsia="x-none"/>
        </w:rPr>
      </w:pPr>
      <w:r w:rsidRPr="00C011BF">
        <w:rPr>
          <w:sz w:val="22"/>
          <w:szCs w:val="22"/>
          <w:lang w:eastAsia="x-none"/>
        </w:rPr>
        <w:t>At the last meeting it was formulated in the WF</w:t>
      </w:r>
      <w:r>
        <w:rPr>
          <w:sz w:val="22"/>
          <w:szCs w:val="22"/>
          <w:lang w:eastAsia="x-none"/>
        </w:rPr>
        <w:t xml:space="preserve"> [1]</w:t>
      </w:r>
      <w:r w:rsidRPr="00C011BF">
        <w:rPr>
          <w:sz w:val="22"/>
          <w:szCs w:val="22"/>
          <w:lang w:eastAsia="x-none"/>
        </w:rPr>
        <w:t>:</w:t>
      </w:r>
    </w:p>
    <w:p w14:paraId="5AB1EADC" w14:textId="77777777" w:rsidR="00775A78" w:rsidRPr="00775A78" w:rsidRDefault="00775A78" w:rsidP="00775A78">
      <w:pPr>
        <w:spacing w:after="0"/>
        <w:ind w:left="568" w:firstLine="284"/>
        <w:rPr>
          <w:i/>
          <w:iCs/>
          <w:sz w:val="22"/>
          <w:szCs w:val="22"/>
          <w:lang w:eastAsia="x-none"/>
        </w:rPr>
      </w:pPr>
      <w:r w:rsidRPr="00775A78">
        <w:rPr>
          <w:i/>
          <w:iCs/>
          <w:sz w:val="22"/>
          <w:szCs w:val="22"/>
          <w:lang w:eastAsia="x-none"/>
        </w:rPr>
        <w:t xml:space="preserve">FFS: rule on applicability of </w:t>
      </w:r>
      <w:proofErr w:type="spellStart"/>
      <w:r w:rsidRPr="00775A78">
        <w:rPr>
          <w:i/>
          <w:iCs/>
          <w:sz w:val="22"/>
          <w:szCs w:val="22"/>
          <w:lang w:eastAsia="x-none"/>
        </w:rPr>
        <w:t>gNB</w:t>
      </w:r>
      <w:proofErr w:type="spellEnd"/>
      <w:r w:rsidRPr="00775A78">
        <w:rPr>
          <w:i/>
          <w:iCs/>
          <w:sz w:val="22"/>
          <w:szCs w:val="22"/>
          <w:lang w:eastAsia="x-none"/>
        </w:rPr>
        <w:t xml:space="preserve"> Rx-Tx accuracy under TA change </w:t>
      </w:r>
    </w:p>
    <w:p w14:paraId="768BD16F" w14:textId="77777777" w:rsidR="00775A78" w:rsidRPr="00775A78" w:rsidRDefault="00775A78" w:rsidP="00775A78">
      <w:pPr>
        <w:spacing w:after="0"/>
        <w:ind w:left="568" w:firstLine="284"/>
        <w:rPr>
          <w:i/>
          <w:iCs/>
          <w:sz w:val="22"/>
          <w:szCs w:val="22"/>
          <w:lang w:eastAsia="x-none"/>
        </w:rPr>
      </w:pPr>
      <w:r w:rsidRPr="00775A78">
        <w:rPr>
          <w:i/>
          <w:iCs/>
          <w:sz w:val="22"/>
          <w:szCs w:val="22"/>
          <w:lang w:eastAsia="x-none"/>
        </w:rPr>
        <w:t>Candidate options:</w:t>
      </w:r>
    </w:p>
    <w:p w14:paraId="17EAF572" w14:textId="75980D0C" w:rsidR="00775A78" w:rsidRPr="00775A78" w:rsidRDefault="00775A78" w:rsidP="00775A78">
      <w:pPr>
        <w:pStyle w:val="Listenabsatz"/>
        <w:numPr>
          <w:ilvl w:val="0"/>
          <w:numId w:val="26"/>
        </w:numPr>
        <w:spacing w:after="0"/>
        <w:rPr>
          <w:i/>
          <w:iCs/>
          <w:sz w:val="22"/>
          <w:szCs w:val="22"/>
        </w:rPr>
      </w:pPr>
      <w:r w:rsidRPr="00775A78">
        <w:rPr>
          <w:i/>
          <w:iCs/>
          <w:sz w:val="22"/>
          <w:szCs w:val="22"/>
        </w:rPr>
        <w:t xml:space="preserve">Option 1: </w:t>
      </w:r>
      <w:proofErr w:type="spellStart"/>
      <w:r w:rsidRPr="00775A78">
        <w:rPr>
          <w:i/>
          <w:iCs/>
          <w:sz w:val="22"/>
          <w:szCs w:val="22"/>
        </w:rPr>
        <w:t>gNB</w:t>
      </w:r>
      <w:proofErr w:type="spellEnd"/>
      <w:r w:rsidRPr="00775A78">
        <w:rPr>
          <w:i/>
          <w:iCs/>
          <w:sz w:val="22"/>
          <w:szCs w:val="22"/>
        </w:rPr>
        <w:t xml:space="preserve"> </w:t>
      </w:r>
      <w:proofErr w:type="spellStart"/>
      <w:r w:rsidRPr="00775A78">
        <w:rPr>
          <w:i/>
          <w:iCs/>
          <w:sz w:val="22"/>
          <w:szCs w:val="22"/>
        </w:rPr>
        <w:t>Rx-Tx</w:t>
      </w:r>
      <w:proofErr w:type="spellEnd"/>
      <w:r w:rsidRPr="00775A78">
        <w:rPr>
          <w:i/>
          <w:iCs/>
          <w:sz w:val="22"/>
          <w:szCs w:val="22"/>
        </w:rPr>
        <w:t xml:space="preserve"> </w:t>
      </w:r>
      <w:proofErr w:type="spellStart"/>
      <w:r w:rsidRPr="00775A78">
        <w:rPr>
          <w:i/>
          <w:iCs/>
          <w:sz w:val="22"/>
          <w:szCs w:val="22"/>
        </w:rPr>
        <w:t>accuracy</w:t>
      </w:r>
      <w:proofErr w:type="spellEnd"/>
      <w:r w:rsidRPr="00775A78">
        <w:rPr>
          <w:i/>
          <w:iCs/>
          <w:sz w:val="22"/>
          <w:szCs w:val="22"/>
        </w:rPr>
        <w:t xml:space="preserve"> </w:t>
      </w:r>
      <w:proofErr w:type="spellStart"/>
      <w:r w:rsidRPr="00775A78">
        <w:rPr>
          <w:i/>
          <w:iCs/>
          <w:sz w:val="22"/>
          <w:szCs w:val="22"/>
        </w:rPr>
        <w:t>applies</w:t>
      </w:r>
      <w:proofErr w:type="spellEnd"/>
      <w:r w:rsidRPr="00775A78">
        <w:rPr>
          <w:i/>
          <w:iCs/>
          <w:sz w:val="22"/>
          <w:szCs w:val="22"/>
        </w:rPr>
        <w:t xml:space="preserve"> provided that the UE transmit timing does not </w:t>
      </w:r>
      <w:proofErr w:type="spellStart"/>
      <w:r w:rsidRPr="00775A78">
        <w:rPr>
          <w:i/>
          <w:iCs/>
          <w:sz w:val="22"/>
          <w:szCs w:val="22"/>
        </w:rPr>
        <w:t>changes</w:t>
      </w:r>
      <w:proofErr w:type="spellEnd"/>
      <w:r w:rsidRPr="00775A78">
        <w:rPr>
          <w:i/>
          <w:iCs/>
          <w:sz w:val="22"/>
          <w:szCs w:val="22"/>
        </w:rPr>
        <w:t xml:space="preserve"> due </w:t>
      </w:r>
      <w:proofErr w:type="spellStart"/>
      <w:r w:rsidRPr="00775A78">
        <w:rPr>
          <w:i/>
          <w:iCs/>
          <w:sz w:val="22"/>
          <w:szCs w:val="22"/>
        </w:rPr>
        <w:t>to</w:t>
      </w:r>
      <w:proofErr w:type="spellEnd"/>
      <w:r w:rsidRPr="00775A78">
        <w:rPr>
          <w:i/>
          <w:iCs/>
          <w:sz w:val="22"/>
          <w:szCs w:val="22"/>
        </w:rPr>
        <w:t xml:space="preserve"> </w:t>
      </w:r>
      <w:proofErr w:type="spellStart"/>
      <w:r w:rsidRPr="00775A78">
        <w:rPr>
          <w:i/>
          <w:iCs/>
          <w:sz w:val="22"/>
          <w:szCs w:val="22"/>
        </w:rPr>
        <w:t>gNB</w:t>
      </w:r>
      <w:proofErr w:type="spellEnd"/>
      <w:r w:rsidRPr="00775A78">
        <w:rPr>
          <w:i/>
          <w:iCs/>
          <w:sz w:val="22"/>
          <w:szCs w:val="22"/>
        </w:rPr>
        <w:t xml:space="preserve"> </w:t>
      </w:r>
      <w:proofErr w:type="spellStart"/>
      <w:r w:rsidRPr="00775A78">
        <w:rPr>
          <w:i/>
          <w:iCs/>
          <w:sz w:val="22"/>
          <w:szCs w:val="22"/>
        </w:rPr>
        <w:t>sending</w:t>
      </w:r>
      <w:proofErr w:type="spellEnd"/>
      <w:r w:rsidRPr="00775A78">
        <w:rPr>
          <w:i/>
          <w:iCs/>
          <w:sz w:val="22"/>
          <w:szCs w:val="22"/>
        </w:rPr>
        <w:t xml:space="preserve"> TA </w:t>
      </w:r>
      <w:proofErr w:type="spellStart"/>
      <w:r w:rsidRPr="00775A78">
        <w:rPr>
          <w:i/>
          <w:iCs/>
          <w:sz w:val="22"/>
          <w:szCs w:val="22"/>
        </w:rPr>
        <w:t>during</w:t>
      </w:r>
      <w:proofErr w:type="spellEnd"/>
      <w:r w:rsidRPr="00775A78">
        <w:rPr>
          <w:i/>
          <w:iCs/>
          <w:sz w:val="22"/>
          <w:szCs w:val="22"/>
        </w:rPr>
        <w:t xml:space="preserve"> the measurement period. </w:t>
      </w:r>
    </w:p>
    <w:p w14:paraId="6D5EDB38" w14:textId="65398A81" w:rsidR="00775A78" w:rsidRPr="00775A78" w:rsidRDefault="00775A78" w:rsidP="00775A78">
      <w:pPr>
        <w:pStyle w:val="Listenabsatz"/>
        <w:numPr>
          <w:ilvl w:val="0"/>
          <w:numId w:val="26"/>
        </w:numPr>
        <w:spacing w:after="0"/>
        <w:rPr>
          <w:i/>
          <w:iCs/>
          <w:sz w:val="22"/>
          <w:szCs w:val="22"/>
        </w:rPr>
      </w:pPr>
      <w:r w:rsidRPr="00775A78">
        <w:rPr>
          <w:i/>
          <w:iCs/>
          <w:sz w:val="22"/>
          <w:szCs w:val="22"/>
        </w:rPr>
        <w:t xml:space="preserve">Option 2: Same rule related to TA change should apply for UE Rx-Tx time </w:t>
      </w:r>
      <w:proofErr w:type="spellStart"/>
      <w:r w:rsidRPr="00775A78">
        <w:rPr>
          <w:i/>
          <w:iCs/>
          <w:sz w:val="22"/>
          <w:szCs w:val="22"/>
        </w:rPr>
        <w:t>difference</w:t>
      </w:r>
      <w:proofErr w:type="spellEnd"/>
      <w:r w:rsidRPr="00775A78">
        <w:rPr>
          <w:i/>
          <w:iCs/>
          <w:sz w:val="22"/>
          <w:szCs w:val="22"/>
        </w:rPr>
        <w:t xml:space="preserve"> and </w:t>
      </w:r>
      <w:proofErr w:type="spellStart"/>
      <w:r w:rsidRPr="00775A78">
        <w:rPr>
          <w:i/>
          <w:iCs/>
          <w:sz w:val="22"/>
          <w:szCs w:val="22"/>
        </w:rPr>
        <w:t>gNB</w:t>
      </w:r>
      <w:proofErr w:type="spellEnd"/>
      <w:r w:rsidRPr="00775A78">
        <w:rPr>
          <w:i/>
          <w:iCs/>
          <w:sz w:val="22"/>
          <w:szCs w:val="22"/>
        </w:rPr>
        <w:t xml:space="preserve"> </w:t>
      </w:r>
      <w:proofErr w:type="spellStart"/>
      <w:r w:rsidRPr="00775A78">
        <w:rPr>
          <w:i/>
          <w:iCs/>
          <w:sz w:val="22"/>
          <w:szCs w:val="22"/>
        </w:rPr>
        <w:t>Rx-Tx</w:t>
      </w:r>
      <w:proofErr w:type="spellEnd"/>
      <w:r w:rsidRPr="00775A78">
        <w:rPr>
          <w:i/>
          <w:iCs/>
          <w:sz w:val="22"/>
          <w:szCs w:val="22"/>
        </w:rPr>
        <w:t xml:space="preserve"> time </w:t>
      </w:r>
      <w:proofErr w:type="spellStart"/>
      <w:r w:rsidRPr="00775A78">
        <w:rPr>
          <w:i/>
          <w:iCs/>
          <w:sz w:val="22"/>
          <w:szCs w:val="22"/>
        </w:rPr>
        <w:t>difference</w:t>
      </w:r>
      <w:proofErr w:type="spellEnd"/>
      <w:r w:rsidRPr="00775A78">
        <w:rPr>
          <w:i/>
          <w:iCs/>
          <w:sz w:val="22"/>
          <w:szCs w:val="22"/>
        </w:rPr>
        <w:t>.</w:t>
      </w:r>
    </w:p>
    <w:p w14:paraId="3A164B99" w14:textId="6B0CD486" w:rsidR="00CE3899" w:rsidRPr="00775A78" w:rsidRDefault="00775A78" w:rsidP="00775A78">
      <w:pPr>
        <w:pStyle w:val="Listenabsatz"/>
        <w:numPr>
          <w:ilvl w:val="0"/>
          <w:numId w:val="26"/>
        </w:numPr>
        <w:spacing w:after="0"/>
        <w:rPr>
          <w:i/>
          <w:iCs/>
          <w:sz w:val="22"/>
          <w:szCs w:val="22"/>
        </w:rPr>
      </w:pPr>
      <w:r w:rsidRPr="00775A78">
        <w:rPr>
          <w:i/>
          <w:iCs/>
          <w:sz w:val="22"/>
          <w:szCs w:val="22"/>
        </w:rPr>
        <w:t>Other options are not precluded.</w:t>
      </w:r>
    </w:p>
    <w:p w14:paraId="73368A3B" w14:textId="394231F9" w:rsidR="00CB7E28" w:rsidRDefault="00CB7E28" w:rsidP="00A52D39">
      <w:pPr>
        <w:rPr>
          <w:b/>
          <w:bCs/>
          <w:lang w:eastAsia="x-none"/>
        </w:rPr>
      </w:pPr>
    </w:p>
    <w:p w14:paraId="10E6C697" w14:textId="39F6C981" w:rsidR="002C6D1A" w:rsidRPr="00541BCE" w:rsidRDefault="002C6D1A" w:rsidP="00A52D39">
      <w:pPr>
        <w:rPr>
          <w:sz w:val="22"/>
          <w:szCs w:val="22"/>
          <w:lang w:eastAsia="x-none"/>
        </w:rPr>
      </w:pPr>
      <w:r w:rsidRPr="00541BCE">
        <w:rPr>
          <w:sz w:val="22"/>
          <w:szCs w:val="22"/>
          <w:lang w:eastAsia="x-none"/>
        </w:rPr>
        <w:t xml:space="preserve">The Timing Advanced is required to compensate for the delay of the signals in the channel. The value is determined by the base station and transmitted in the </w:t>
      </w:r>
      <w:proofErr w:type="spellStart"/>
      <w:r w:rsidRPr="00541BCE">
        <w:rPr>
          <w:sz w:val="22"/>
          <w:szCs w:val="22"/>
          <w:lang w:eastAsia="x-none"/>
        </w:rPr>
        <w:t>MacLayer</w:t>
      </w:r>
      <w:proofErr w:type="spellEnd"/>
      <w:r w:rsidRPr="00541BCE">
        <w:rPr>
          <w:sz w:val="22"/>
          <w:szCs w:val="22"/>
          <w:lang w:eastAsia="x-none"/>
        </w:rPr>
        <w:t xml:space="preserve"> to the UE. For the UE there are strict guidelines on how to react after receiving. It is therefore possible that the base station </w:t>
      </w:r>
      <w:proofErr w:type="gramStart"/>
      <w:r w:rsidRPr="00541BCE">
        <w:rPr>
          <w:sz w:val="22"/>
          <w:szCs w:val="22"/>
          <w:lang w:eastAsia="x-none"/>
        </w:rPr>
        <w:t>takes into account</w:t>
      </w:r>
      <w:proofErr w:type="gramEnd"/>
      <w:r w:rsidRPr="00541BCE">
        <w:rPr>
          <w:sz w:val="22"/>
          <w:szCs w:val="22"/>
          <w:lang w:eastAsia="x-none"/>
        </w:rPr>
        <w:t xml:space="preserve"> the time changes in the UE during the Rx-Tx time measurement. </w:t>
      </w:r>
    </w:p>
    <w:p w14:paraId="5549E6F3" w14:textId="39A7BDA7" w:rsidR="002C6D1A" w:rsidRPr="00541BCE" w:rsidRDefault="002C6D1A" w:rsidP="002C6D1A">
      <w:pPr>
        <w:rPr>
          <w:sz w:val="22"/>
          <w:szCs w:val="22"/>
          <w:lang w:eastAsia="x-none"/>
        </w:rPr>
      </w:pPr>
      <w:r w:rsidRPr="00541BCE">
        <w:rPr>
          <w:sz w:val="22"/>
          <w:szCs w:val="22"/>
          <w:lang w:eastAsia="x-none"/>
        </w:rPr>
        <w:t>The minimum requirements will include a measurement that does not change the TA during the measurement. The question now is, is it a typical case that the TA is changed during the measurement? Looking at the frequency of the measurement and the change of the TA value, one can clearly say that it does not have to be done in parallel. Of course, manufacturer</w:t>
      </w:r>
      <w:r w:rsidR="00541BCE" w:rsidRPr="00541BCE">
        <w:rPr>
          <w:sz w:val="22"/>
          <w:szCs w:val="22"/>
          <w:lang w:eastAsia="x-none"/>
        </w:rPr>
        <w:t>s</w:t>
      </w:r>
      <w:r w:rsidRPr="00541BCE">
        <w:rPr>
          <w:sz w:val="22"/>
          <w:szCs w:val="22"/>
          <w:lang w:eastAsia="x-none"/>
        </w:rPr>
        <w:t xml:space="preserve"> can also change the TA value during the measurement and include the change in the calculation. But the necessity for the function is obvious</w:t>
      </w:r>
      <w:r w:rsidR="00541BCE" w:rsidRPr="00541BCE">
        <w:rPr>
          <w:sz w:val="22"/>
          <w:szCs w:val="22"/>
          <w:lang w:eastAsia="x-none"/>
        </w:rPr>
        <w:t>.</w:t>
      </w:r>
    </w:p>
    <w:p w14:paraId="21843ECE" w14:textId="034BB902" w:rsidR="00CE3899" w:rsidRPr="00541BCE" w:rsidRDefault="00541BCE" w:rsidP="00A52D39">
      <w:pPr>
        <w:rPr>
          <w:b/>
          <w:bCs/>
          <w:sz w:val="22"/>
          <w:szCs w:val="22"/>
          <w:lang w:eastAsia="x-none"/>
        </w:rPr>
      </w:pPr>
      <w:r w:rsidRPr="00541BCE">
        <w:rPr>
          <w:sz w:val="22"/>
          <w:szCs w:val="22"/>
          <w:lang w:eastAsia="x-none"/>
        </w:rPr>
        <w:t xml:space="preserve">In general, the measurements in the </w:t>
      </w:r>
      <w:proofErr w:type="spellStart"/>
      <w:r w:rsidRPr="00541BCE">
        <w:rPr>
          <w:sz w:val="22"/>
          <w:szCs w:val="22"/>
          <w:lang w:eastAsia="x-none"/>
        </w:rPr>
        <w:t>gNB</w:t>
      </w:r>
      <w:proofErr w:type="spellEnd"/>
      <w:r w:rsidRPr="00541BCE">
        <w:rPr>
          <w:sz w:val="22"/>
          <w:szCs w:val="22"/>
          <w:lang w:eastAsia="x-none"/>
        </w:rPr>
        <w:t xml:space="preserve"> should only differ from those in the UE, if there are also significant advantages. For a UE it is much more difficult to perform the UE RX-Tx time measurement while changing the TA value. </w:t>
      </w:r>
      <w:proofErr w:type="gramStart"/>
      <w:r w:rsidRPr="00541BCE">
        <w:rPr>
          <w:sz w:val="22"/>
          <w:szCs w:val="22"/>
          <w:lang w:eastAsia="x-none"/>
        </w:rPr>
        <w:t>So</w:t>
      </w:r>
      <w:proofErr w:type="gramEnd"/>
      <w:r w:rsidRPr="00541BCE">
        <w:rPr>
          <w:sz w:val="22"/>
          <w:szCs w:val="22"/>
          <w:lang w:eastAsia="x-none"/>
        </w:rPr>
        <w:t xml:space="preserve"> it is not recommended.</w:t>
      </w:r>
    </w:p>
    <w:p w14:paraId="5761A2F9" w14:textId="4CC50D0F" w:rsidR="001475D9" w:rsidRPr="00541BCE" w:rsidRDefault="001475D9" w:rsidP="00A52D39">
      <w:pPr>
        <w:rPr>
          <w:b/>
          <w:bCs/>
          <w:sz w:val="22"/>
          <w:szCs w:val="22"/>
          <w:lang w:eastAsia="x-none"/>
        </w:rPr>
      </w:pPr>
      <w:bookmarkStart w:id="4" w:name="_Hlk40436969"/>
      <w:r w:rsidRPr="00541BCE">
        <w:rPr>
          <w:b/>
          <w:bCs/>
          <w:sz w:val="22"/>
          <w:szCs w:val="22"/>
          <w:lang w:eastAsia="x-none"/>
        </w:rPr>
        <w:t xml:space="preserve">Proposal: </w:t>
      </w:r>
      <w:r w:rsidR="007B58FC" w:rsidRPr="00541BCE">
        <w:rPr>
          <w:b/>
          <w:bCs/>
          <w:sz w:val="22"/>
          <w:szCs w:val="22"/>
          <w:lang w:eastAsia="x-none"/>
        </w:rPr>
        <w:t xml:space="preserve">The requirements for </w:t>
      </w:r>
      <w:proofErr w:type="spellStart"/>
      <w:r w:rsidR="007B58FC" w:rsidRPr="00541BCE">
        <w:rPr>
          <w:b/>
          <w:bCs/>
          <w:sz w:val="22"/>
          <w:szCs w:val="22"/>
          <w:lang w:eastAsia="x-none"/>
        </w:rPr>
        <w:t>gNB</w:t>
      </w:r>
      <w:proofErr w:type="spellEnd"/>
      <w:r w:rsidR="007B58FC" w:rsidRPr="00541BCE">
        <w:rPr>
          <w:b/>
          <w:bCs/>
          <w:sz w:val="22"/>
          <w:szCs w:val="22"/>
          <w:lang w:eastAsia="x-none"/>
        </w:rPr>
        <w:t xml:space="preserve"> Rx-Tx time difference measurement apply, provided the N</w:t>
      </w:r>
      <w:r w:rsidR="007B58FC" w:rsidRPr="00541BCE">
        <w:rPr>
          <w:b/>
          <w:bCs/>
          <w:sz w:val="22"/>
          <w:szCs w:val="22"/>
          <w:vertAlign w:val="subscript"/>
          <w:lang w:eastAsia="x-none"/>
        </w:rPr>
        <w:t>TA</w:t>
      </w:r>
      <w:r w:rsidR="007B58FC" w:rsidRPr="00541BCE">
        <w:rPr>
          <w:b/>
          <w:bCs/>
          <w:sz w:val="22"/>
          <w:szCs w:val="22"/>
          <w:lang w:eastAsia="x-none"/>
        </w:rPr>
        <w:t xml:space="preserve"> offset has not changed during the measurement period.</w:t>
      </w:r>
    </w:p>
    <w:bookmarkEnd w:id="4"/>
    <w:p w14:paraId="00AF5CAB" w14:textId="77777777" w:rsidR="00110C20" w:rsidRPr="00110C20" w:rsidRDefault="00110C20" w:rsidP="00110C20">
      <w:pPr>
        <w:rPr>
          <w:lang w:eastAsia="x-none"/>
        </w:rPr>
      </w:pPr>
    </w:p>
    <w:p w14:paraId="6282BCD3" w14:textId="77777777" w:rsidR="00D52E4A" w:rsidRDefault="00D52E4A" w:rsidP="00D52E4A">
      <w:pPr>
        <w:pStyle w:val="berschrift1"/>
        <w:ind w:left="431" w:right="72" w:hanging="431"/>
        <w:jc w:val="both"/>
        <w:rPr>
          <w:szCs w:val="36"/>
          <w:lang w:val="en-US"/>
        </w:rPr>
      </w:pPr>
      <w:r>
        <w:rPr>
          <w:szCs w:val="36"/>
          <w:lang w:val="en-US"/>
        </w:rPr>
        <w:t>Conclusion</w:t>
      </w:r>
    </w:p>
    <w:p w14:paraId="08E4FE43" w14:textId="19D97FFA" w:rsidR="00DF469E" w:rsidRPr="00541BCE" w:rsidRDefault="00541BCE" w:rsidP="00C9264A">
      <w:pPr>
        <w:rPr>
          <w:sz w:val="22"/>
          <w:szCs w:val="22"/>
          <w:lang w:eastAsia="x-none"/>
        </w:rPr>
      </w:pPr>
      <w:r w:rsidRPr="00541BCE">
        <w:rPr>
          <w:sz w:val="22"/>
          <w:szCs w:val="22"/>
          <w:lang w:eastAsia="x-none"/>
        </w:rPr>
        <w:t>The necessity of measuring Rx-Tx while the TA value changes was considered. For the standard it is proposed:</w:t>
      </w:r>
    </w:p>
    <w:p w14:paraId="40D8C099" w14:textId="45B2397C" w:rsidR="00DF469E" w:rsidRPr="00541BCE" w:rsidRDefault="002C6D1A" w:rsidP="00C9264A">
      <w:pPr>
        <w:rPr>
          <w:sz w:val="22"/>
          <w:szCs w:val="22"/>
          <w:lang w:eastAsia="x-none"/>
        </w:rPr>
      </w:pPr>
      <w:r w:rsidRPr="00541BCE">
        <w:rPr>
          <w:b/>
          <w:bCs/>
          <w:sz w:val="22"/>
          <w:szCs w:val="22"/>
          <w:lang w:eastAsia="x-none"/>
        </w:rPr>
        <w:t xml:space="preserve">Proposal: The requirements for </w:t>
      </w:r>
      <w:proofErr w:type="spellStart"/>
      <w:r w:rsidRPr="00541BCE">
        <w:rPr>
          <w:b/>
          <w:bCs/>
          <w:sz w:val="22"/>
          <w:szCs w:val="22"/>
          <w:lang w:eastAsia="x-none"/>
        </w:rPr>
        <w:t>gNB</w:t>
      </w:r>
      <w:proofErr w:type="spellEnd"/>
      <w:r w:rsidRPr="00541BCE">
        <w:rPr>
          <w:b/>
          <w:bCs/>
          <w:sz w:val="22"/>
          <w:szCs w:val="22"/>
          <w:lang w:eastAsia="x-none"/>
        </w:rPr>
        <w:t xml:space="preserve"> Rx-Tx time difference measurement apply, provided the NTA offset has not changed during the measurement period.</w:t>
      </w:r>
    </w:p>
    <w:p w14:paraId="01241A7E" w14:textId="77777777" w:rsidR="001A4F60" w:rsidRDefault="004A5651" w:rsidP="0085456A">
      <w:pPr>
        <w:pStyle w:val="berschrift1"/>
        <w:ind w:right="72"/>
      </w:pPr>
      <w:r>
        <w:rPr>
          <w:lang w:val="sv-SE"/>
        </w:rPr>
        <w:lastRenderedPageBreak/>
        <w:t>References</w:t>
      </w:r>
    </w:p>
    <w:p w14:paraId="6118FCC2" w14:textId="49F5F4DE" w:rsidR="00635945" w:rsidRDefault="004A5651" w:rsidP="00A37C3D">
      <w:pPr>
        <w:spacing w:after="60"/>
        <w:ind w:right="74"/>
      </w:pPr>
      <w:r w:rsidRPr="008F7444">
        <w:t>[1]</w:t>
      </w:r>
      <w:bookmarkEnd w:id="2"/>
      <w:bookmarkEnd w:id="3"/>
      <w:r w:rsidR="00E64EB4">
        <w:tab/>
      </w:r>
      <w:r w:rsidR="00E64EB4">
        <w:tab/>
      </w:r>
      <w:r w:rsidR="00E973E0" w:rsidRPr="00E973E0">
        <w:t>R4-2005380</w:t>
      </w:r>
      <w:r w:rsidR="00607CE3">
        <w:tab/>
      </w:r>
      <w:r w:rsidR="00216C8A">
        <w:t xml:space="preserve">- </w:t>
      </w:r>
      <w:r w:rsidR="00E973E0" w:rsidRPr="00E973E0">
        <w:t xml:space="preserve">WF on NR </w:t>
      </w:r>
      <w:proofErr w:type="spellStart"/>
      <w:r w:rsidR="00E973E0" w:rsidRPr="00E973E0">
        <w:t>gNB</w:t>
      </w:r>
      <w:proofErr w:type="spellEnd"/>
      <w:r w:rsidR="00E973E0" w:rsidRPr="00E973E0">
        <w:t xml:space="preserve"> positioning measurements and report mapping</w:t>
      </w:r>
      <w:r w:rsidR="00E973E0">
        <w:t xml:space="preserve"> (</w:t>
      </w:r>
      <w:r w:rsidR="00E973E0" w:rsidRPr="00E973E0">
        <w:t>WG4 Meeting # 94-e-Bis</w:t>
      </w:r>
      <w:r w:rsidR="00E973E0">
        <w:t>)</w:t>
      </w:r>
    </w:p>
    <w:p w14:paraId="6713A0E5" w14:textId="76C69D46" w:rsidR="007C01D6" w:rsidRPr="008B0E81" w:rsidRDefault="005810D7" w:rsidP="00A37C3D">
      <w:pPr>
        <w:spacing w:after="60"/>
        <w:ind w:right="74"/>
      </w:pPr>
      <w:r>
        <w:t>[</w:t>
      </w:r>
      <w:r w:rsidR="00CE3899">
        <w:t>2</w:t>
      </w:r>
      <w:r>
        <w:t>]</w:t>
      </w:r>
      <w:r>
        <w:tab/>
      </w:r>
      <w:r>
        <w:tab/>
      </w:r>
      <w:r w:rsidR="00216C8A" w:rsidRPr="00216C8A">
        <w:t>R4-2005398</w:t>
      </w:r>
      <w:r w:rsidR="00607CE3">
        <w:tab/>
      </w:r>
      <w:r w:rsidR="00216C8A">
        <w:t xml:space="preserve">- </w:t>
      </w:r>
      <w:bookmarkStart w:id="5" w:name="_Hlk40182866"/>
      <w:r w:rsidR="00216C8A" w:rsidRPr="00216C8A">
        <w:t xml:space="preserve">Email discussion summary </w:t>
      </w:r>
      <w:bookmarkEnd w:id="5"/>
      <w:r w:rsidR="00216C8A" w:rsidRPr="00216C8A">
        <w:t>for [94e Bis][116] NR_pos_RRM_Part_2</w:t>
      </w:r>
    </w:p>
    <w:sectPr w:rsidR="007C01D6"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15E5B" w14:textId="77777777" w:rsidR="005159F5" w:rsidRDefault="005159F5">
      <w:r>
        <w:separator/>
      </w:r>
    </w:p>
  </w:endnote>
  <w:endnote w:type="continuationSeparator" w:id="0">
    <w:p w14:paraId="18BEF7B8" w14:textId="77777777" w:rsidR="005159F5" w:rsidRDefault="0051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0A0361"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1EBF7F9D"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6ED9B" w14:textId="77777777" w:rsidR="005159F5" w:rsidRDefault="005159F5">
      <w:r>
        <w:separator/>
      </w:r>
    </w:p>
  </w:footnote>
  <w:footnote w:type="continuationSeparator" w:id="0">
    <w:p w14:paraId="05BD3BD5" w14:textId="77777777" w:rsidR="005159F5" w:rsidRDefault="00515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B822C33"/>
    <w:multiLevelType w:val="hybridMultilevel"/>
    <w:tmpl w:val="9DBE0802"/>
    <w:lvl w:ilvl="0" w:tplc="04070001">
      <w:start w:val="1"/>
      <w:numFmt w:val="bullet"/>
      <w:lvlText w:val=""/>
      <w:lvlJc w:val="left"/>
      <w:pPr>
        <w:ind w:left="1572" w:hanging="360"/>
      </w:pPr>
      <w:rPr>
        <w:rFonts w:ascii="Symbol" w:hAnsi="Symbol" w:hint="default"/>
      </w:rPr>
    </w:lvl>
    <w:lvl w:ilvl="1" w:tplc="04070003" w:tentative="1">
      <w:start w:val="1"/>
      <w:numFmt w:val="bullet"/>
      <w:lvlText w:val="o"/>
      <w:lvlJc w:val="left"/>
      <w:pPr>
        <w:ind w:left="2292" w:hanging="360"/>
      </w:pPr>
      <w:rPr>
        <w:rFonts w:ascii="Courier New" w:hAnsi="Courier New" w:cs="Courier New" w:hint="default"/>
      </w:rPr>
    </w:lvl>
    <w:lvl w:ilvl="2" w:tplc="04070005" w:tentative="1">
      <w:start w:val="1"/>
      <w:numFmt w:val="bullet"/>
      <w:lvlText w:val=""/>
      <w:lvlJc w:val="left"/>
      <w:pPr>
        <w:ind w:left="3012" w:hanging="360"/>
      </w:pPr>
      <w:rPr>
        <w:rFonts w:ascii="Wingdings" w:hAnsi="Wingdings" w:hint="default"/>
      </w:rPr>
    </w:lvl>
    <w:lvl w:ilvl="3" w:tplc="04070001" w:tentative="1">
      <w:start w:val="1"/>
      <w:numFmt w:val="bullet"/>
      <w:lvlText w:val=""/>
      <w:lvlJc w:val="left"/>
      <w:pPr>
        <w:ind w:left="3732" w:hanging="360"/>
      </w:pPr>
      <w:rPr>
        <w:rFonts w:ascii="Symbol" w:hAnsi="Symbol" w:hint="default"/>
      </w:rPr>
    </w:lvl>
    <w:lvl w:ilvl="4" w:tplc="04070003" w:tentative="1">
      <w:start w:val="1"/>
      <w:numFmt w:val="bullet"/>
      <w:lvlText w:val="o"/>
      <w:lvlJc w:val="left"/>
      <w:pPr>
        <w:ind w:left="4452" w:hanging="360"/>
      </w:pPr>
      <w:rPr>
        <w:rFonts w:ascii="Courier New" w:hAnsi="Courier New" w:cs="Courier New" w:hint="default"/>
      </w:rPr>
    </w:lvl>
    <w:lvl w:ilvl="5" w:tplc="04070005" w:tentative="1">
      <w:start w:val="1"/>
      <w:numFmt w:val="bullet"/>
      <w:lvlText w:val=""/>
      <w:lvlJc w:val="left"/>
      <w:pPr>
        <w:ind w:left="5172" w:hanging="360"/>
      </w:pPr>
      <w:rPr>
        <w:rFonts w:ascii="Wingdings" w:hAnsi="Wingdings" w:hint="default"/>
      </w:rPr>
    </w:lvl>
    <w:lvl w:ilvl="6" w:tplc="04070001" w:tentative="1">
      <w:start w:val="1"/>
      <w:numFmt w:val="bullet"/>
      <w:lvlText w:val=""/>
      <w:lvlJc w:val="left"/>
      <w:pPr>
        <w:ind w:left="5892" w:hanging="360"/>
      </w:pPr>
      <w:rPr>
        <w:rFonts w:ascii="Symbol" w:hAnsi="Symbol" w:hint="default"/>
      </w:rPr>
    </w:lvl>
    <w:lvl w:ilvl="7" w:tplc="04070003" w:tentative="1">
      <w:start w:val="1"/>
      <w:numFmt w:val="bullet"/>
      <w:lvlText w:val="o"/>
      <w:lvlJc w:val="left"/>
      <w:pPr>
        <w:ind w:left="6612" w:hanging="360"/>
      </w:pPr>
      <w:rPr>
        <w:rFonts w:ascii="Courier New" w:hAnsi="Courier New" w:cs="Courier New" w:hint="default"/>
      </w:rPr>
    </w:lvl>
    <w:lvl w:ilvl="8" w:tplc="04070005" w:tentative="1">
      <w:start w:val="1"/>
      <w:numFmt w:val="bullet"/>
      <w:lvlText w:val=""/>
      <w:lvlJc w:val="left"/>
      <w:pPr>
        <w:ind w:left="7332" w:hanging="360"/>
      </w:pPr>
      <w:rPr>
        <w:rFonts w:ascii="Wingdings" w:hAnsi="Wingdings" w:hint="default"/>
      </w:rPr>
    </w:lvl>
  </w:abstractNum>
  <w:abstractNum w:abstractNumId="12"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1002"/>
        </w:tabs>
        <w:ind w:left="1002"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3"/>
  </w:num>
  <w:num w:numId="3">
    <w:abstractNumId w:val="12"/>
  </w:num>
  <w:num w:numId="4">
    <w:abstractNumId w:val="7"/>
  </w:num>
  <w:num w:numId="5">
    <w:abstractNumId w:val="9"/>
  </w:num>
  <w:num w:numId="6">
    <w:abstractNumId w:val="1"/>
  </w:num>
  <w:num w:numId="7">
    <w:abstractNumId w:val="0"/>
  </w:num>
  <w:num w:numId="8">
    <w:abstractNumId w:val="14"/>
  </w:num>
  <w:num w:numId="9">
    <w:abstractNumId w:val="5"/>
  </w:num>
  <w:num w:numId="10">
    <w:abstractNumId w:val="6"/>
  </w:num>
  <w:num w:numId="11">
    <w:abstractNumId w:val="3"/>
  </w:num>
  <w:num w:numId="12">
    <w:abstractNumId w:val="8"/>
  </w:num>
  <w:num w:numId="13">
    <w:abstractNumId w:val="12"/>
  </w:num>
  <w:num w:numId="14">
    <w:abstractNumId w:val="12"/>
  </w:num>
  <w:num w:numId="15">
    <w:abstractNumId w:val="12"/>
  </w:num>
  <w:num w:numId="16">
    <w:abstractNumId w:val="12"/>
  </w:num>
  <w:num w:numId="17">
    <w:abstractNumId w:val="4"/>
  </w:num>
  <w:num w:numId="18">
    <w:abstractNumId w:val="12"/>
  </w:num>
  <w:num w:numId="19">
    <w:abstractNumId w:val="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0D"/>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74B"/>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668"/>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0D1"/>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21"/>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6D1A"/>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2D1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4E20"/>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59F5"/>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65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1BCE"/>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6B9"/>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68"/>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5A78"/>
    <w:rsid w:val="007761B3"/>
    <w:rsid w:val="0077671B"/>
    <w:rsid w:val="00776CC8"/>
    <w:rsid w:val="00776CEC"/>
    <w:rsid w:val="00777AF0"/>
    <w:rsid w:val="00780128"/>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8FC"/>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321"/>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5FC3"/>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47E"/>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52F7"/>
    <w:rsid w:val="00C76709"/>
    <w:rsid w:val="00C76932"/>
    <w:rsid w:val="00C76FBB"/>
    <w:rsid w:val="00C7720E"/>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E28"/>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899"/>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69E"/>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3E0"/>
    <w:rsid w:val="00E974A6"/>
    <w:rsid w:val="00E97D06"/>
    <w:rsid w:val="00EA0A42"/>
    <w:rsid w:val="00EA0B84"/>
    <w:rsid w:val="00EA1435"/>
    <w:rsid w:val="00EA14DE"/>
    <w:rsid w:val="00EA3058"/>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C47E6-2B68-4C6E-8E03-1F6C399F1756}">
  <ds:schemaRefs>
    <ds:schemaRef ds:uri="9b239327-9e80-40e4-b1b7-4394fed77a3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3.xml><?xml version="1.0" encoding="utf-8"?>
<ds:datastoreItem xmlns:ds="http://schemas.openxmlformats.org/officeDocument/2006/customXml" ds:itemID="{89BF1C74-80E7-4975-AD8E-9CB20E1B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FABB28-01D9-44B3-840C-A4C318DD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387</Words>
  <Characters>2443</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2020-05-15T12:31:00Z</dcterms:created>
  <dcterms:modified xsi:type="dcterms:W3CDTF">2020-05-15T12:31:00Z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